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Menganalisis Pemeriksaan Sidang</w:t>
      </w:r>
    </w:p>
    <w:p>
      <w:r>
        <w:t>POSBAKUM Pengadilan Negeri Pasaman Barat — Pidana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agenda sidang</w:t>
      </w:r>
    </w:p>
    <w:p>
      <w:pPr>
        <w:pStyle w:val="ListBullet"/>
      </w:pPr>
      <w:r>
        <w:t>keterangan saksi/terdakwa</w:t>
      </w:r>
    </w:p>
    <w:p>
      <w:pPr>
        <w:pStyle w:val="ListBullet"/>
      </w:pPr>
      <w:r>
        <w:t>alat bukti</w:t>
      </w:r>
    </w:p>
    <w:p>
      <w:pPr>
        <w:pStyle w:val="ListBullet"/>
      </w:pPr>
      <w:r>
        <w:t>catatan fakta penting</w:t>
      </w:r>
    </w:p>
    <w:p>
      <w:pPr>
        <w:pStyle w:val="ListBullet"/>
      </w:pPr>
      <w:r>
        <w:t>analisis.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