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Membuat Memori Kasasi</w:t>
      </w:r>
    </w:p>
    <w:p>
      <w:r>
        <w:t>POSBAKUM Pengadilan Negeri Pasaman Barat — Perdata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Nomor perkara/putusan</w:t>
      </w:r>
    </w:p>
    <w:p>
      <w:pPr>
        <w:pStyle w:val="ListBullet"/>
      </w:pPr>
      <w:r>
        <w:t>identitas pihak</w:t>
      </w:r>
    </w:p>
    <w:p>
      <w:pPr>
        <w:pStyle w:val="ListBullet"/>
      </w:pPr>
      <w:r>
        <w:t>alasan kasasi</w:t>
      </w:r>
    </w:p>
    <w:p>
      <w:pPr>
        <w:pStyle w:val="ListBullet"/>
      </w:pPr>
      <w:r>
        <w:t>uraian penerapan hukum</w:t>
      </w:r>
    </w:p>
    <w:p>
      <w:pPr>
        <w:pStyle w:val="ListBullet"/>
      </w:pPr>
      <w:r>
        <w:t>permohonan.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