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Registrasi Layanan Hukum Posbakum Pengadilan</w:t>
      </w:r>
    </w:p>
    <w:p>
      <w:r>
        <w:t>POSBAKUM Pengadilan Negeri Pasaman Barat — Administrasi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Identitas pemohon</w:t>
      </w:r>
    </w:p>
    <w:p>
      <w:pPr>
        <w:pStyle w:val="ListBullet"/>
      </w:pPr>
      <w:r>
        <w:t>jenis layanan</w:t>
      </w:r>
    </w:p>
    <w:p>
      <w:pPr>
        <w:pStyle w:val="ListBullet"/>
      </w:pPr>
      <w:r>
        <w:t>tanggal</w:t>
      </w:r>
    </w:p>
    <w:p>
      <w:pPr>
        <w:pStyle w:val="ListBullet"/>
      </w:pPr>
      <w:r>
        <w:t>uraian singkat kebutuhan</w:t>
      </w:r>
    </w:p>
    <w:p>
      <w:pPr>
        <w:pStyle w:val="ListBullet"/>
      </w:pPr>
      <w:r>
        <w:t>petugas</w:t>
      </w:r>
    </w:p>
    <w:p>
      <w:pPr>
        <w:pStyle w:val="ListBullet"/>
      </w:pPr>
      <w:r>
        <w:t>hasil layanan.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